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A5" w:rsidRDefault="00060D61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KARTA PRZEDMIOTU</w:t>
      </w:r>
    </w:p>
    <w:p w:rsidR="003730A5" w:rsidRDefault="00060D61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WYDZIAŁ NAUK HUMANISTYCZNYCH I SPOŁECZNYCH </w:t>
      </w:r>
    </w:p>
    <w:p w:rsidR="003730A5" w:rsidRDefault="00060D61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AKADEMIA MARYNARKI WOJENNEJ </w:t>
      </w:r>
    </w:p>
    <w:p w:rsidR="003730A5" w:rsidRDefault="003730A5">
      <w:pPr>
        <w:spacing w:after="0" w:line="240" w:lineRule="auto"/>
        <w:ind w:left="708"/>
        <w:rPr>
          <w:rFonts w:ascii="Calibri" w:eastAsia="Calibri" w:hAnsi="Calibri" w:cs="Calibri"/>
          <w:sz w:val="24"/>
        </w:rPr>
      </w:pPr>
    </w:p>
    <w:p w:rsidR="003730A5" w:rsidRDefault="00060D61">
      <w:pPr>
        <w:spacing w:after="0" w:line="240" w:lineRule="auto"/>
        <w:ind w:left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INFORMACJE OGÓLNE</w:t>
      </w:r>
    </w:p>
    <w:p w:rsidR="003730A5" w:rsidRDefault="003730A5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991"/>
        <w:gridCol w:w="1885"/>
        <w:gridCol w:w="2078"/>
      </w:tblGrid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Nazwa przedmiotu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BHP w placówkach oświatowych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Język wykładowy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polski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Kod przedmiotu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Semestr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pierwszy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Kierunek studiów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Kierownik przedmiotu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Liczba punktów 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Jednostka prowadząca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Rygor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Zaliczenie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Poziom kształcenia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Data aktualizacji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Forma studiów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stacjonarne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Kontakt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Formy zajęć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730A5" w:rsidRDefault="003730A5">
      <w:pPr>
        <w:spacing w:after="0"/>
        <w:rPr>
          <w:rFonts w:ascii="Calibri" w:eastAsia="Calibri" w:hAnsi="Calibri" w:cs="Calibri"/>
          <w:b/>
          <w:sz w:val="20"/>
        </w:rPr>
      </w:pPr>
    </w:p>
    <w:p w:rsidR="003730A5" w:rsidRDefault="00060D61">
      <w:pPr>
        <w:spacing w:after="0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EFEKTY KSZTAŁCENIA I ROZLICZENIE CZASU PRACY STUDENTA</w:t>
      </w:r>
    </w:p>
    <w:p w:rsidR="003730A5" w:rsidRDefault="003730A5">
      <w:pPr>
        <w:spacing w:after="0"/>
        <w:ind w:firstLine="708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585"/>
        <w:gridCol w:w="788"/>
        <w:gridCol w:w="790"/>
        <w:gridCol w:w="1099"/>
        <w:gridCol w:w="1047"/>
        <w:gridCol w:w="1098"/>
        <w:gridCol w:w="938"/>
        <w:gridCol w:w="822"/>
      </w:tblGrid>
      <w:tr w:rsidR="003730A5">
        <w:tblPrEx>
          <w:tblCellMar>
            <w:top w:w="0" w:type="dxa"/>
            <w:bottom w:w="0" w:type="dxa"/>
          </w:tblCellMar>
        </w:tblPrEx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Kod efektu kształcenia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Przedmiotowe/modułowe </w:t>
            </w:r>
          </w:p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Metoda kształcenia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Metoda weryfikacji osiągnięcia efektów kształcenia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Kod efektu kierunkowego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Kod efektu obszarowego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Rozliczenie Czasu Pracy Studenta</w:t>
            </w:r>
          </w:p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Liczba godzin kontaktowych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Godzinowy nakład pracy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Liczba punktów ECTS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30A5" w:rsidRDefault="003730A5">
      <w:pPr>
        <w:rPr>
          <w:rFonts w:ascii="Calibri" w:eastAsia="Calibri" w:hAnsi="Calibri" w:cs="Calibri"/>
          <w:sz w:val="20"/>
        </w:rPr>
      </w:pPr>
    </w:p>
    <w:p w:rsidR="003730A5" w:rsidRDefault="00060D61">
      <w:pPr>
        <w:spacing w:after="0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TREŚCI PROGRAMOWE </w:t>
      </w:r>
    </w:p>
    <w:p w:rsidR="003730A5" w:rsidRDefault="003730A5">
      <w:pPr>
        <w:spacing w:after="0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659"/>
        <w:gridCol w:w="1777"/>
      </w:tblGrid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TREŚCI PROGRAMOWE Z PODZIAŁEM NA FORMY ZAJĘĆ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Liczba godzin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Treści programowe  - 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1. 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Istota BHP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2. 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Źród</w:t>
            </w:r>
            <w:r>
              <w:rPr>
                <w:rFonts w:ascii="Calibri" w:eastAsia="Calibri" w:hAnsi="Calibri" w:cs="Calibri"/>
                <w:b/>
              </w:rPr>
              <w:t>ła prawnej ochrony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Prawa i obowiązki pracownika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Bezpieczeństwo i higiena w placówkach oświatowych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Bezpieczeństwo i higiena podczas zajęć sportowych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Bezpieczeństwo i higiena podczas wyjść i wyjazdów poza placówkę oświatową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Bezpieczeństwo pożarowe w placówkach oświatowych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8.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Zasady  ewakuacji w placówkach oświatowych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Treści programowe - 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30A5" w:rsidRDefault="003730A5">
      <w:pPr>
        <w:spacing w:after="0"/>
        <w:rPr>
          <w:rFonts w:ascii="Calibri" w:eastAsia="Calibri" w:hAnsi="Calibri" w:cs="Calibri"/>
          <w:b/>
          <w:sz w:val="20"/>
        </w:rPr>
      </w:pPr>
    </w:p>
    <w:p w:rsidR="003730A5" w:rsidRDefault="00060D61">
      <w:pPr>
        <w:spacing w:after="0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LITERATURA</w:t>
      </w:r>
    </w:p>
    <w:p w:rsidR="003730A5" w:rsidRDefault="003730A5">
      <w:pPr>
        <w:spacing w:after="0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8432"/>
      </w:tblGrid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1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Podstawowa 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1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"Rozporz</w:t>
            </w:r>
            <w:r>
              <w:rPr>
                <w:rFonts w:ascii="Calibri" w:eastAsia="Calibri" w:hAnsi="Calibri" w:cs="Calibri"/>
                <w:b/>
              </w:rPr>
              <w:t xml:space="preserve">ądzenie Ministra Edukacji Narodowej i Sportu z dnia 31 grudnia 2002r. w sprawie bezpieczeństwa i higieny w publicznych i niepublicznych szkołach i placówkach" </w:t>
            </w:r>
            <w:r>
              <w:rPr>
                <w:rFonts w:ascii="Calibri" w:eastAsia="Calibri" w:hAnsi="Calibri" w:cs="Calibri"/>
              </w:rPr>
              <w:t>z późniejszymi zmianami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1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Ustawa z dnia 26 czerwca 1974 r. "Kodeks Pracy" </w:t>
            </w:r>
            <w:r>
              <w:rPr>
                <w:rFonts w:ascii="Calibri" w:eastAsia="Calibri" w:hAnsi="Calibri" w:cs="Calibri"/>
              </w:rPr>
              <w:t>z późniejszymi zmiana</w:t>
            </w:r>
            <w:r>
              <w:rPr>
                <w:rFonts w:ascii="Calibri" w:eastAsia="Calibri" w:hAnsi="Calibri" w:cs="Calibri"/>
              </w:rPr>
              <w:t>mi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3730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Uzupełniająca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1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Ustawa z dnia 24 sierpnia 1991 r. o ochronie przeciwpożarowej  </w:t>
            </w:r>
            <w:r>
              <w:rPr>
                <w:rFonts w:ascii="Calibri" w:eastAsia="Calibri" w:hAnsi="Calibri" w:cs="Calibri"/>
              </w:rPr>
              <w:t>z późniejszymi zmianami</w:t>
            </w:r>
          </w:p>
        </w:tc>
      </w:tr>
    </w:tbl>
    <w:p w:rsidR="003730A5" w:rsidRDefault="003730A5">
      <w:pPr>
        <w:spacing w:after="0"/>
        <w:rPr>
          <w:rFonts w:ascii="Calibri" w:eastAsia="Calibri" w:hAnsi="Calibri" w:cs="Calibri"/>
          <w:b/>
          <w:sz w:val="20"/>
        </w:rPr>
      </w:pPr>
    </w:p>
    <w:p w:rsidR="003730A5" w:rsidRDefault="00060D61">
      <w:pPr>
        <w:spacing w:after="0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KRYTERIA ROZLICZENIA PRZEDMIOTU</w:t>
      </w:r>
    </w:p>
    <w:p w:rsidR="003730A5" w:rsidRDefault="003730A5">
      <w:pPr>
        <w:spacing w:after="0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2720"/>
        <w:gridCol w:w="1757"/>
        <w:gridCol w:w="2302"/>
      </w:tblGrid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Waga </w:t>
            </w: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Zaliczenie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Frekwencja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70%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  <w:sz w:val="20"/>
              </w:rPr>
              <w:t>Zaliczenie z oceną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ind w:left="175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30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060D6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sz w:val="20"/>
              </w:rPr>
              <w:t>Egzamin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after="0" w:line="240" w:lineRule="auto"/>
              <w:ind w:left="175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0A5" w:rsidRDefault="003730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30A5" w:rsidRDefault="003730A5">
      <w:pPr>
        <w:spacing w:after="0"/>
        <w:rPr>
          <w:rFonts w:ascii="Calibri" w:eastAsia="Calibri" w:hAnsi="Calibri" w:cs="Calibri"/>
          <w:b/>
          <w:sz w:val="20"/>
        </w:rPr>
      </w:pPr>
    </w:p>
    <w:p w:rsidR="003730A5" w:rsidRDefault="003730A5">
      <w:pPr>
        <w:spacing w:after="0"/>
        <w:rPr>
          <w:rFonts w:ascii="Calibri" w:eastAsia="Calibri" w:hAnsi="Calibri" w:cs="Calibri"/>
          <w:b/>
          <w:sz w:val="20"/>
        </w:rPr>
      </w:pPr>
    </w:p>
    <w:p w:rsidR="003730A5" w:rsidRDefault="00060D61">
      <w:pPr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UWAGI DODATKOWE </w:t>
      </w:r>
    </w:p>
    <w:p w:rsidR="003730A5" w:rsidRDefault="00060D61">
      <w:pPr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Metody kształcenia (najpopularniejsze):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Wykład (typy: konwencjonalny; problemowy; konwersatoryjny)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Praca z tekstem (jako metoda podająca)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Praca z tekstem (analityczno-krytyczna)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Praca z materiałem źród</w:t>
      </w:r>
      <w:r>
        <w:rPr>
          <w:rFonts w:ascii="Calibri" w:eastAsia="Calibri" w:hAnsi="Calibri" w:cs="Calibri"/>
          <w:color w:val="000000"/>
          <w:sz w:val="20"/>
        </w:rPr>
        <w:t>łowym (jako metoda problemowa/poszukująca)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Dyskusja ( jej odmiany: dyskusja zbiorowa, debata, dyskusja panelowa, dyskusja seminaryjna)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Studium przypadku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case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study</w:t>
      </w:r>
      <w:proofErr w:type="spellEnd"/>
      <w:r>
        <w:rPr>
          <w:rFonts w:ascii="Calibri" w:eastAsia="Calibri" w:hAnsi="Calibri" w:cs="Calibri"/>
          <w:color w:val="000000"/>
          <w:sz w:val="20"/>
        </w:rPr>
        <w:t>)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Metoda projektów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Burza mózgów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Gry dydaktyczne 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Metoda symulacyjna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Metoda ćwiczeniowa (naby</w:t>
      </w:r>
      <w:r>
        <w:rPr>
          <w:rFonts w:ascii="Calibri" w:eastAsia="Calibri" w:hAnsi="Calibri" w:cs="Calibri"/>
          <w:color w:val="000000"/>
          <w:sz w:val="20"/>
        </w:rPr>
        <w:t>wanie umiejętności wykonawczych przez wielokrotne powtarzanie czynności)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Pokaz</w:t>
      </w:r>
    </w:p>
    <w:p w:rsidR="003730A5" w:rsidRDefault="00060D6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Metody inscenizacyjne</w:t>
      </w:r>
    </w:p>
    <w:p w:rsidR="003730A5" w:rsidRDefault="003730A5">
      <w:pPr>
        <w:ind w:left="720"/>
        <w:rPr>
          <w:rFonts w:ascii="Calibri" w:eastAsia="Calibri" w:hAnsi="Calibri" w:cs="Calibri"/>
          <w:color w:val="000000"/>
          <w:sz w:val="20"/>
        </w:rPr>
      </w:pPr>
    </w:p>
    <w:p w:rsidR="003730A5" w:rsidRDefault="003730A5">
      <w:pPr>
        <w:ind w:left="720"/>
        <w:rPr>
          <w:rFonts w:ascii="Calibri" w:eastAsia="Calibri" w:hAnsi="Calibri" w:cs="Calibri"/>
          <w:color w:val="000000"/>
          <w:sz w:val="20"/>
        </w:rPr>
      </w:pPr>
    </w:p>
    <w:p w:rsidR="003730A5" w:rsidRDefault="003730A5">
      <w:pPr>
        <w:ind w:left="720"/>
        <w:rPr>
          <w:rFonts w:ascii="Calibri" w:eastAsia="Calibri" w:hAnsi="Calibri" w:cs="Calibri"/>
          <w:color w:val="000000"/>
          <w:sz w:val="20"/>
        </w:rPr>
      </w:pPr>
    </w:p>
    <w:p w:rsidR="003730A5" w:rsidRDefault="003730A5">
      <w:pPr>
        <w:ind w:left="720"/>
        <w:rPr>
          <w:rFonts w:ascii="Calibri" w:eastAsia="Calibri" w:hAnsi="Calibri" w:cs="Calibri"/>
          <w:color w:val="000000"/>
          <w:sz w:val="20"/>
        </w:rPr>
      </w:pPr>
    </w:p>
    <w:p w:rsidR="003730A5" w:rsidRDefault="003730A5">
      <w:pPr>
        <w:ind w:left="720"/>
        <w:rPr>
          <w:rFonts w:ascii="Calibri" w:eastAsia="Calibri" w:hAnsi="Calibri" w:cs="Calibri"/>
          <w:color w:val="000000"/>
          <w:sz w:val="20"/>
        </w:rPr>
      </w:pPr>
    </w:p>
    <w:p w:rsidR="003730A5" w:rsidRDefault="00060D61">
      <w:pPr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Metody weryfikacji stopnia osiągnięcia efektów kształcenia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Egzamin  ustny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Egzamin pisemny – pytania otwarte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Egzamin pisemny – test wielokrotnego wybor</w:t>
      </w:r>
      <w:r>
        <w:rPr>
          <w:rFonts w:ascii="Calibri" w:eastAsia="Calibri" w:hAnsi="Calibri" w:cs="Calibri"/>
          <w:color w:val="000000"/>
          <w:sz w:val="20"/>
        </w:rPr>
        <w:t>u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Egzamin praktyczny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Ewaluacja projektu na podstawie np. prezentacji wytworu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Kolokwium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Karta oceny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Wynik gry dydaktycznej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Sprawdzian</w:t>
      </w:r>
    </w:p>
    <w:p w:rsidR="003730A5" w:rsidRDefault="00060D61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Ocena uczestników debaty</w:t>
      </w:r>
    </w:p>
    <w:p w:rsidR="003730A5" w:rsidRDefault="003730A5">
      <w:pPr>
        <w:rPr>
          <w:rFonts w:ascii="Calibri" w:eastAsia="Calibri" w:hAnsi="Calibri" w:cs="Calibri"/>
          <w:color w:val="000000"/>
          <w:sz w:val="20"/>
        </w:rPr>
      </w:pPr>
    </w:p>
    <w:p w:rsidR="003730A5" w:rsidRDefault="00060D61">
      <w:pPr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Czasowniki operacyjne stosowane przy formułowaniu  efektów kształcenia</w:t>
      </w:r>
    </w:p>
    <w:p w:rsidR="003730A5" w:rsidRDefault="00060D61">
      <w:pPr>
        <w:numPr>
          <w:ilvl w:val="0"/>
          <w:numId w:val="3"/>
        </w:numPr>
        <w:ind w:left="1065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Wiedza</w:t>
      </w:r>
    </w:p>
    <w:p w:rsidR="003730A5" w:rsidRDefault="00060D61">
      <w:pPr>
        <w:ind w:left="141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Nazywa, definiuje, wymienia, tłumaczy, identyfikuje, streszcza, charakteryzuje, bada, uzupełnia, wyciąga wnioski, powtarza, cytuje, szacuje, generalizuje, kojarzy, konstruuje.</w:t>
      </w:r>
    </w:p>
    <w:p w:rsidR="003730A5" w:rsidRDefault="00060D61">
      <w:pPr>
        <w:numPr>
          <w:ilvl w:val="0"/>
          <w:numId w:val="4"/>
        </w:numPr>
        <w:ind w:left="1065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Umiejętności</w:t>
      </w:r>
    </w:p>
    <w:p w:rsidR="003730A5" w:rsidRDefault="00060D61">
      <w:pPr>
        <w:ind w:left="141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Stosuje, analizuje, dokonuje syntezy i oceny, konstruuje, porównuje</w:t>
      </w:r>
      <w:r>
        <w:rPr>
          <w:rFonts w:ascii="Calibri" w:eastAsia="Calibri" w:hAnsi="Calibri" w:cs="Calibri"/>
          <w:color w:val="000000"/>
          <w:sz w:val="20"/>
        </w:rPr>
        <w:t xml:space="preserve">, klasyfikuje, porządkuje, projektuje, proponuje, organizuje, dowodzi, ustala kryteria, testuje, kompiluje, </w:t>
      </w:r>
    </w:p>
    <w:p w:rsidR="003730A5" w:rsidRDefault="00060D61">
      <w:pPr>
        <w:numPr>
          <w:ilvl w:val="0"/>
          <w:numId w:val="5"/>
        </w:numPr>
        <w:ind w:left="1065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Kompetencje społeczne</w:t>
      </w:r>
    </w:p>
    <w:p w:rsidR="003730A5" w:rsidRDefault="00060D61">
      <w:pPr>
        <w:ind w:left="141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Zachowuje ostrożność w wyrażaniu opinii, zachowuje otwartość, pracuje samodzielnie, jest kreatywny, pracuje w zespole, kieruj</w:t>
      </w:r>
      <w:r>
        <w:rPr>
          <w:rFonts w:ascii="Calibri" w:eastAsia="Calibri" w:hAnsi="Calibri" w:cs="Calibri"/>
          <w:color w:val="000000"/>
          <w:sz w:val="20"/>
        </w:rPr>
        <w:t xml:space="preserve">e pracą zespołu, angażuje się, wyciąga wnioski, podejmuje wyzwania, organizuje, dąży, wspiera, odnosi.  </w:t>
      </w:r>
    </w:p>
    <w:p w:rsidR="003730A5" w:rsidRDefault="003730A5">
      <w:pPr>
        <w:rPr>
          <w:rFonts w:ascii="Calibri" w:eastAsia="Calibri" w:hAnsi="Calibri" w:cs="Calibri"/>
          <w:color w:val="000000"/>
          <w:sz w:val="20"/>
        </w:rPr>
      </w:pPr>
    </w:p>
    <w:p w:rsidR="003730A5" w:rsidRDefault="00060D61">
      <w:pPr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Wyliczenie nakładu pracy studenta</w:t>
      </w:r>
    </w:p>
    <w:p w:rsidR="003730A5" w:rsidRDefault="00060D61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  <w:t>1 punkt ECTS</w:t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  <w:t xml:space="preserve"> 25-30 godzin nakładu pracy studenta</w:t>
      </w:r>
    </w:p>
    <w:sectPr w:rsidR="0037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3A"/>
    <w:multiLevelType w:val="multilevel"/>
    <w:tmpl w:val="715AE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134AA"/>
    <w:multiLevelType w:val="multilevel"/>
    <w:tmpl w:val="38021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40063"/>
    <w:multiLevelType w:val="multilevel"/>
    <w:tmpl w:val="E4788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F1EC0"/>
    <w:multiLevelType w:val="multilevel"/>
    <w:tmpl w:val="B9FC6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46A39"/>
    <w:multiLevelType w:val="multilevel"/>
    <w:tmpl w:val="BA5C0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A5"/>
    <w:rsid w:val="00060D61"/>
    <w:rsid w:val="003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AA1D4E-25C0-47BB-B86F-2C73180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 Anna</dc:creator>
  <cp:lastModifiedBy>Maciejewska Anna</cp:lastModifiedBy>
  <cp:revision>2</cp:revision>
  <cp:lastPrinted>2019-02-13T14:31:00Z</cp:lastPrinted>
  <dcterms:created xsi:type="dcterms:W3CDTF">2019-02-13T14:32:00Z</dcterms:created>
  <dcterms:modified xsi:type="dcterms:W3CDTF">2019-02-13T14:32:00Z</dcterms:modified>
</cp:coreProperties>
</file>